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9480" w:leader="none"/>
        </w:tabs>
        <w:rPr>
          <w:rFonts w:ascii="Arial Narrow" w:hAnsi="Arial Narrow"/>
          <w:b/>
          <w:bCs/>
          <w:color w:val="ffffff" w:themeColor="background1"/>
          <w:sz w:val="18"/>
          <w:szCs w:val="18"/>
        </w:rPr>
      </w:pPr>
      <w:r>
        <w:rPr>
          <w:rFonts w:ascii="Arial Narrow" w:hAnsi="Arial Narrow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-476250</wp:posOffset>
                </wp:positionH>
                <wp:positionV relativeFrom="paragraph">
                  <wp:posOffset>-537210</wp:posOffset>
                </wp:positionV>
                <wp:extent cx="10715056" cy="7575544"/>
                <wp:effectExtent l="0" t="0" r="0" b="6985"/>
                <wp:wrapNone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0715056" cy="75755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7.50pt;mso-position-horizontal:absolute;mso-position-vertical-relative:text;margin-top:-42.30pt;mso-position-vertical:absolute;width:843.71pt;height:596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Серия </w:t>
      </w:r>
      <w:r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ФВ</w:t>
      </w:r>
      <w:r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№</w:t>
      </w:r>
      <w:r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</w:t>
      </w:r>
      <w:r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45089</w:t>
      </w:r>
      <w:r>
        <w:rPr>
          <w:rFonts w:ascii="Arial Narrow" w:hAnsi="Arial Narrow"/>
          <w:b/>
          <w:bCs/>
          <w:color w:val="ffffff" w:themeColor="background1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pP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  <w:r>
        <w:rPr>
          <w:rFonts w:ascii="Arial Narrow" w:hAnsi="Arial Narrow"/>
          <w:b/>
          <w:bCs/>
          <w:color w:val="7f7f7f" w:themeColor="text1" w:themeTint="80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  <w:sz w:val="18"/>
          <w:szCs w:val="18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  <w:r>
        <w:rPr>
          <w:rFonts w:ascii="Arial Narrow" w:hAnsi="Arial Narrow"/>
        </w:rPr>
      </w:r>
    </w:p>
    <w:p>
      <w:pPr>
        <w:ind w:left="1134" w:right="1790"/>
        <w:jc w:val="center"/>
        <w:spacing w:after="0"/>
        <w:rPr>
          <w:rFonts w:ascii="Arial Narrow" w:hAnsi="Arial Narrow"/>
          <w:sz w:val="52"/>
          <w:szCs w:val="52"/>
        </w:rPr>
      </w:pPr>
      <w:r>
        <w:rPr>
          <w:rFonts w:ascii="Arial Narrow" w:hAnsi="Arial Narrow"/>
          <w:sz w:val="52"/>
          <w:szCs w:val="52"/>
        </w:rPr>
        <w:t xml:space="preserve">     </w:t>
      </w:r>
      <w:r>
        <w:rPr>
          <w:rFonts w:ascii="Arial Narrow" w:hAnsi="Arial Narrow"/>
          <w:sz w:val="52"/>
          <w:szCs w:val="52"/>
        </w:rPr>
      </w:r>
    </w:p>
    <w:p>
      <w:pPr>
        <w:ind w:left="1134" w:right="1790"/>
        <w:jc w:val="center"/>
        <w:spacing w:after="0"/>
        <w:rPr>
          <w:rFonts w:ascii="Arial Narrow" w:hAnsi="Arial Narrow"/>
          <w:sz w:val="52"/>
          <w:szCs w:val="52"/>
        </w:rPr>
      </w:pPr>
      <w:r>
        <w:rPr>
          <w:rFonts w:ascii="Arial Narrow" w:hAnsi="Arial Narrow"/>
          <w:sz w:val="52"/>
          <w:szCs w:val="52"/>
        </w:rPr>
      </w:r>
      <w:r>
        <w:rPr>
          <w:rFonts w:ascii="Arial Narrow" w:hAnsi="Arial Narrow"/>
          <w:sz w:val="52"/>
          <w:szCs w:val="52"/>
        </w:rPr>
      </w:r>
    </w:p>
    <w:p>
      <w:pPr>
        <w:ind w:left="567" w:right="656"/>
        <w:jc w:val="center"/>
        <w:spacing w:after="0"/>
        <w:rPr>
          <w:rFonts w:ascii="Arial Narrow" w:hAnsi="Arial Narrow"/>
          <w:b/>
          <w:bCs/>
          <w:sz w:val="52"/>
          <w:szCs w:val="52"/>
        </w:rPr>
      </w:pPr>
      <w:r>
        <w:rPr>
          <w:rFonts w:ascii="Arial Narrow" w:hAnsi="Arial Narrow"/>
          <w:sz w:val="52"/>
          <w:szCs w:val="52"/>
        </w:rPr>
        <w:t xml:space="preserve"> </w:t>
      </w:r>
      <w:r>
        <w:rPr>
          <w:rFonts w:ascii="Arial Narrow" w:hAnsi="Arial Narrow"/>
          <w:b/>
          <w:bCs/>
          <w:color w:val="2f5496" w:themeColor="accent1" w:themeShade="BF"/>
          <w:sz w:val="52"/>
          <w:szCs w:val="52"/>
        </w:rPr>
        <w:t xml:space="preserve">Вокальный ансамбль «Россиянки»</w:t>
      </w:r>
      <w:r>
        <w:rPr>
          <w:rFonts w:ascii="Arial Narrow" w:hAnsi="Arial Narrow"/>
          <w:b/>
          <w:bCs/>
          <w:sz w:val="52"/>
          <w:szCs w:val="52"/>
        </w:rPr>
      </w:r>
    </w:p>
    <w:p>
      <w:pPr>
        <w:ind w:left="1134" w:right="1223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(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МБУ ДК «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Узморский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»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,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Саратовская область, Энгельсский район, с.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Узморье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)</w:t>
      </w:r>
      <w:r>
        <w:rPr>
          <w:rFonts w:ascii="Arial Narrow" w:hAnsi="Arial Narrow"/>
          <w:sz w:val="28"/>
          <w:szCs w:val="28"/>
        </w:rPr>
      </w:r>
    </w:p>
    <w:p>
      <w:pPr>
        <w:ind w:left="2552" w:right="2640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</w:r>
      <w:r>
        <w:rPr>
          <w:rFonts w:ascii="Arial Narrow" w:hAnsi="Arial Narrow"/>
          <w:sz w:val="28"/>
          <w:szCs w:val="28"/>
        </w:rPr>
      </w:r>
    </w:p>
    <w:p>
      <w:pPr>
        <w:ind w:left="567" w:right="656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 xml:space="preserve">  </w:t>
      </w: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 xml:space="preserve">   </w:t>
      </w: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 xml:space="preserve"> </w:t>
      </w:r>
      <w:r>
        <w:rPr>
          <w:rFonts w:ascii="Arial Narrow" w:hAnsi="Arial Narrow"/>
          <w:b/>
          <w:bCs/>
          <w:color w:val="404040" w:themeColor="text1" w:themeTint="BF"/>
          <w:sz w:val="28"/>
          <w:szCs w:val="28"/>
        </w:rPr>
        <w:t xml:space="preserve">Руководитель:</w:t>
      </w:r>
      <w:r>
        <w:rPr>
          <w:rFonts w:ascii="Arial Narrow" w:hAnsi="Arial Narrow"/>
          <w:color w:val="404040" w:themeColor="text1" w:themeTint="BF"/>
          <w:sz w:val="28"/>
          <w:szCs w:val="28"/>
        </w:rPr>
        <w:t xml:space="preserve">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Марина Михайловна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Хвостионок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 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 </w:t>
      </w:r>
      <w:r>
        <w:rPr>
          <w:rFonts w:ascii="Arial Narrow" w:hAnsi="Arial Narrow"/>
          <w:sz w:val="28"/>
          <w:szCs w:val="28"/>
        </w:rPr>
      </w:r>
    </w:p>
    <w:p>
      <w:pPr>
        <w:ind w:left="2268" w:right="2357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color w:val="ff0000"/>
          <w:sz w:val="28"/>
          <w:szCs w:val="28"/>
        </w:rPr>
        <w:t xml:space="preserve">     </w:t>
      </w:r>
      <w:r>
        <w:rPr>
          <w:rFonts w:ascii="Arial Narrow" w:hAnsi="Arial Narrow"/>
          <w:b/>
          <w:bCs/>
          <w:color w:val="404040" w:themeColor="text1" w:themeTint="BF"/>
          <w:sz w:val="28"/>
          <w:szCs w:val="28"/>
        </w:rPr>
        <w:t xml:space="preserve">Номинация:</w:t>
      </w:r>
      <w:r>
        <w:rPr>
          <w:rFonts w:ascii="Arial Narrow" w:hAnsi="Arial Narrow"/>
          <w:color w:val="404040" w:themeColor="text1" w:themeTint="BF"/>
          <w:sz w:val="28"/>
          <w:szCs w:val="28"/>
        </w:rPr>
        <w:t xml:space="preserve">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Эстрадный вокал: ансамбль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; </w:t>
      </w:r>
      <w:r>
        <w:rPr>
          <w:rFonts w:ascii="Arial Narrow" w:hAnsi="Arial Narrow"/>
          <w:b/>
          <w:bCs/>
          <w:color w:val="404040" w:themeColor="text1" w:themeTint="BF"/>
          <w:sz w:val="28"/>
          <w:szCs w:val="28"/>
        </w:rPr>
        <w:t xml:space="preserve">категория:</w:t>
      </w:r>
      <w:r>
        <w:rPr>
          <w:rFonts w:ascii="Arial Narrow" w:hAnsi="Arial Narrow"/>
          <w:color w:val="404040" w:themeColor="text1" w:themeTint="BF"/>
          <w:sz w:val="28"/>
          <w:szCs w:val="28"/>
        </w:rPr>
        <w:t xml:space="preserve">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от 26-ти лет</w:t>
      </w:r>
      <w:r>
        <w:rPr>
          <w:rFonts w:ascii="Arial Narrow" w:hAnsi="Arial Narrow"/>
          <w:sz w:val="28"/>
          <w:szCs w:val="28"/>
        </w:rPr>
      </w:r>
    </w:p>
    <w:p>
      <w:pPr>
        <w:ind w:left="1701" w:right="1790"/>
        <w:jc w:val="center"/>
        <w:spacing w:after="0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color w:val="ff0000"/>
          <w:sz w:val="28"/>
          <w:szCs w:val="28"/>
        </w:rPr>
        <w:t xml:space="preserve">    </w:t>
      </w:r>
      <w:r>
        <w:rPr>
          <w:rFonts w:ascii="Arial Narrow" w:hAnsi="Arial Narrow"/>
          <w:b/>
          <w:bCs/>
          <w:color w:val="404040" w:themeColor="text1" w:themeTint="BF"/>
          <w:sz w:val="28"/>
          <w:szCs w:val="28"/>
        </w:rPr>
        <w:t xml:space="preserve">Конкурсная работа:</w:t>
      </w:r>
      <w:r>
        <w:rPr>
          <w:rFonts w:ascii="Arial Narrow" w:hAnsi="Arial Narrow"/>
          <w:color w:val="404040" w:themeColor="text1" w:themeTint="BF"/>
          <w:sz w:val="28"/>
          <w:szCs w:val="28"/>
        </w:rPr>
        <w:t xml:space="preserve"> </w:t>
      </w:r>
      <w:r>
        <w:rPr>
          <w:rFonts w:ascii="Arial Narrow" w:hAnsi="Arial Narrow"/>
          <w:color w:val="595959" w:themeColor="text1" w:themeTint="A6"/>
          <w:sz w:val="28"/>
          <w:szCs w:val="28"/>
        </w:rPr>
        <w:t xml:space="preserve">Песня «Тень-тень над водой»</w:t>
      </w:r>
      <w:r>
        <w:rPr>
          <w:rFonts w:ascii="Arial Narrow" w:hAnsi="Arial Narrow"/>
          <w:sz w:val="28"/>
          <w:szCs w:val="28"/>
        </w:rPr>
      </w:r>
    </w:p>
    <w:p>
      <w:pPr>
        <w:tabs>
          <w:tab w:val="left" w:pos="6024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p>
      <w:pPr>
        <w:tabs>
          <w:tab w:val="left" w:pos="9480" w:leader="none"/>
        </w:tabs>
        <w:rPr>
          <w:rFonts w:ascii="Arial Narrow" w:hAnsi="Arial Narrow"/>
        </w:rPr>
      </w:pPr>
      <w:r>
        <w:rPr>
          <w:rFonts w:ascii="Arial Narrow" w:hAnsi="Arial Narrow"/>
        </w:rPr>
      </w:r>
      <w:r>
        <w:rPr>
          <w:rFonts w:ascii="Arial Narrow" w:hAnsi="Arial Narrow"/>
        </w:rPr>
      </w:r>
    </w:p>
    <w:sectPr>
      <w:headerReference w:type="default" r:id="rId8"/>
      <w:footnotePr/>
      <w:endnotePr/>
      <w:type w:val="nextPage"/>
      <w:pgSz w:w="16838" w:h="11906" w:orient="landscape"/>
      <w:pgMar w:top="720" w:right="720" w:bottom="720" w:left="720" w:header="11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4020202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color w:val="000000" w:themeColor="text1"/>
      </w:rPr>
    </w:pPr>
    <w:r>
      <w:rPr>
        <w:color w:val="000000" w:themeColor="text1"/>
      </w:rPr>
    </w:r>
    <w:r>
      <w:rPr>
        <w:color w:val="000000" w:themeColor="text1"/>
      </w:rPr>
    </w:r>
  </w:p>
  <w:p>
    <w:pPr>
      <w:pStyle w:val="67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67"/>
    <w:next w:val="66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6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67"/>
    <w:next w:val="66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6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67"/>
    <w:next w:val="66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6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67"/>
    <w:next w:val="66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6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67"/>
    <w:next w:val="66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6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67"/>
    <w:next w:val="66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6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67"/>
    <w:next w:val="66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6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67"/>
    <w:next w:val="66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6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67"/>
    <w:next w:val="66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6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6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67"/>
    <w:next w:val="66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68"/>
    <w:link w:val="34"/>
    <w:uiPriority w:val="10"/>
    <w:rPr>
      <w:sz w:val="48"/>
      <w:szCs w:val="48"/>
    </w:rPr>
  </w:style>
  <w:style w:type="paragraph" w:styleId="36">
    <w:name w:val="Subtitle"/>
    <w:basedOn w:val="667"/>
    <w:next w:val="66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68"/>
    <w:link w:val="36"/>
    <w:uiPriority w:val="11"/>
    <w:rPr>
      <w:sz w:val="24"/>
      <w:szCs w:val="24"/>
    </w:rPr>
  </w:style>
  <w:style w:type="paragraph" w:styleId="38">
    <w:name w:val="Quote"/>
    <w:basedOn w:val="667"/>
    <w:next w:val="66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67"/>
    <w:next w:val="66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668"/>
    <w:link w:val="671"/>
    <w:uiPriority w:val="99"/>
  </w:style>
  <w:style w:type="character" w:styleId="45">
    <w:name w:val="Footer Char"/>
    <w:basedOn w:val="668"/>
    <w:link w:val="673"/>
    <w:uiPriority w:val="99"/>
  </w:style>
  <w:style w:type="paragraph" w:styleId="46">
    <w:name w:val="Caption"/>
    <w:basedOn w:val="667"/>
    <w:next w:val="6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73"/>
    <w:uiPriority w:val="99"/>
  </w:style>
  <w:style w:type="table" w:styleId="48">
    <w:name w:val="Table Grid"/>
    <w:basedOn w:val="6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8">
    <w:name w:val="List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2">
    <w:name w:val="List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55">
    <w:name w:val="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59">
    <w:name w:val="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162">
    <w:name w:val="Bordered &amp; 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166">
    <w:name w:val="Bordered &amp; 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6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68"/>
    <w:uiPriority w:val="99"/>
    <w:unhideWhenUsed/>
    <w:rPr>
      <w:vertAlign w:val="superscript"/>
    </w:rPr>
  </w:style>
  <w:style w:type="paragraph" w:styleId="178">
    <w:name w:val="endnote text"/>
    <w:basedOn w:val="66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68"/>
    <w:uiPriority w:val="99"/>
    <w:semiHidden/>
    <w:unhideWhenUsed/>
    <w:rPr>
      <w:vertAlign w:val="superscript"/>
    </w:rPr>
  </w:style>
  <w:style w:type="paragraph" w:styleId="181">
    <w:name w:val="toc 1"/>
    <w:basedOn w:val="667"/>
    <w:next w:val="66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67"/>
    <w:next w:val="66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67"/>
    <w:next w:val="66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67"/>
    <w:next w:val="66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67"/>
    <w:next w:val="66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67"/>
    <w:next w:val="66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67"/>
    <w:next w:val="66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67"/>
    <w:next w:val="66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67"/>
    <w:next w:val="66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67"/>
    <w:next w:val="667"/>
    <w:uiPriority w:val="99"/>
    <w:unhideWhenUsed/>
    <w:pPr>
      <w:spacing w:after="0" w:afterAutospacing="0"/>
    </w:pPr>
  </w:style>
  <w:style w:type="paragraph" w:styleId="667" w:default="1">
    <w:name w:val="Normal"/>
    <w:qFormat/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paragraph" w:styleId="671">
    <w:name w:val="Header"/>
    <w:basedOn w:val="667"/>
    <w:link w:val="67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2" w:customStyle="1">
    <w:name w:val="Верхний колонтитул Знак"/>
    <w:basedOn w:val="668"/>
    <w:link w:val="671"/>
    <w:uiPriority w:val="99"/>
  </w:style>
  <w:style w:type="paragraph" w:styleId="673">
    <w:name w:val="Footer"/>
    <w:basedOn w:val="667"/>
    <w:link w:val="67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4" w:customStyle="1">
    <w:name w:val="Нижний колонтитул Знак"/>
    <w:basedOn w:val="668"/>
    <w:link w:val="673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r7-office/2024.3.2.622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МБУ ДК Узморский Библиотека № 25</cp:lastModifiedBy>
  <cp:revision>3</cp:revision>
  <dcterms:created xsi:type="dcterms:W3CDTF">2025-03-10T12:43:00Z</dcterms:created>
  <dcterms:modified xsi:type="dcterms:W3CDTF">2025-03-13T14:06:56Z</dcterms:modified>
</cp:coreProperties>
</file>